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32" w:rsidRDefault="00D36D32" w:rsidP="00D36D32">
      <w:r>
        <w:t>Comunicação de Não Ocorrência deve ser prestada até o dia 31/01/2020</w:t>
      </w:r>
    </w:p>
    <w:p w:rsidR="00D36D32" w:rsidRDefault="00D36D32" w:rsidP="00D36D32">
      <w:r>
        <w:t xml:space="preserve"> </w:t>
      </w:r>
      <w:bookmarkStart w:id="0" w:name="_GoBack"/>
      <w:bookmarkEnd w:id="0"/>
      <w:r>
        <w:t xml:space="preserve">Para a atividade de fomento mercantil: </w:t>
      </w:r>
    </w:p>
    <w:p w:rsidR="00D36D32" w:rsidRDefault="00D36D32" w:rsidP="00D36D32">
      <w:r>
        <w:t>Está aberto, até o dia 31 de janeiro de 2020, o prazo para realizar a CNO – Comunicação de Não Ocorrência, nos termos do art. 14 da Res 21/2012 COAF:</w:t>
      </w:r>
    </w:p>
    <w:p w:rsidR="00D36D32" w:rsidRDefault="00D36D32" w:rsidP="00D36D32">
      <w:r>
        <w:t xml:space="preserve"> Art. 14. Caso não sejam identificadas, durante o ano civil, operações ou propostas a que se referem os </w:t>
      </w:r>
      <w:proofErr w:type="spellStart"/>
      <w:r>
        <w:t>arts</w:t>
      </w:r>
      <w:proofErr w:type="spellEnd"/>
      <w:r>
        <w:t>. 12 e 13, as pessoas de que trata o art. 1º devem declarar tal fato ao COAF até o dia 31 de janeiro do ano seguinte.</w:t>
      </w:r>
    </w:p>
    <w:p w:rsidR="00D36D32" w:rsidRDefault="00D36D32" w:rsidP="00D36D32">
      <w:r>
        <w:t xml:space="preserve"> Atenção, esta modalidade de comunicação somente deve ser feita se a sua empresa não tiver comunicado propostas, transações ou operações ao COAF, no ano de 2019.</w:t>
      </w:r>
    </w:p>
    <w:p w:rsidR="00D36D32" w:rsidRDefault="00D36D32" w:rsidP="00D36D32">
      <w:r>
        <w:t xml:space="preserve"> O canal para prestar a CNO para as empresas de fomento mercantil é o</w:t>
      </w:r>
      <w:proofErr w:type="gramStart"/>
      <w:r>
        <w:t xml:space="preserve">  </w:t>
      </w:r>
      <w:proofErr w:type="gramEnd"/>
      <w:r>
        <w:t>SISCOAF, ao acessar o sistema o usuário deverá escolher a opção “Comunicação de não ocorrência”. (</w:t>
      </w:r>
      <w:proofErr w:type="gramStart"/>
      <w:r>
        <w:t>https</w:t>
      </w:r>
      <w:proofErr w:type="gramEnd"/>
      <w:r>
        <w:t xml:space="preserve">://siscoaf.fazenda.gov.br/siscoaf-internet/pages/siscoafInicial.jsf) </w:t>
      </w:r>
    </w:p>
    <w:p w:rsidR="00D36D32" w:rsidRDefault="00D36D32" w:rsidP="00D36D32">
      <w:r>
        <w:t xml:space="preserve"> Caso a sua empresa tenha prestado alguma ocorrência no ano de 2019, mesmo que tenha sido apenas uma única, fica dispensando de realizar a CNO, até porque, neste caso, o site do COAF já está parametrizado, impedindo a realização do ato.</w:t>
      </w:r>
    </w:p>
    <w:p w:rsidR="00D36D32" w:rsidRDefault="00D36D32" w:rsidP="00D36D32">
      <w:r>
        <w:t xml:space="preserve"> Não deixe para a última hora, evitando o congestionamento no site, faça logo e atenda esta obrigação perante o COAF.</w:t>
      </w:r>
    </w:p>
    <w:p w:rsidR="00D36D32" w:rsidRDefault="00D36D32" w:rsidP="00D36D32">
      <w:r>
        <w:t xml:space="preserve">Ao realizar a CNO, aconselha-se a salvar o comprovante – </w:t>
      </w:r>
      <w:proofErr w:type="spellStart"/>
      <w:r>
        <w:t>print</w:t>
      </w:r>
      <w:proofErr w:type="spellEnd"/>
      <w:r>
        <w:t xml:space="preserve"> da tela</w:t>
      </w:r>
      <w:proofErr w:type="gramStart"/>
      <w:r>
        <w:t>, seja</w:t>
      </w:r>
      <w:proofErr w:type="gramEnd"/>
      <w:r>
        <w:t xml:space="preserve"> no sistema ou impresso, por precaução.</w:t>
      </w:r>
    </w:p>
    <w:p w:rsidR="00D36D32" w:rsidRDefault="00D36D32" w:rsidP="00D36D32">
      <w:r>
        <w:t xml:space="preserve"> Para o setor de securitização de ativos empresariais:</w:t>
      </w:r>
    </w:p>
    <w:p w:rsidR="00D36D32" w:rsidRDefault="00D36D32" w:rsidP="00D36D32">
      <w:r>
        <w:t xml:space="preserve">Para o setor de securitização de ativos empresariais, cabe lembrar que entrará em vigor no dia 1º de julho de 2020 a Inst. CVM </w:t>
      </w:r>
      <w:proofErr w:type="gramStart"/>
      <w:r>
        <w:t>617/2019 ,</w:t>
      </w:r>
      <w:proofErr w:type="gramEnd"/>
      <w:r>
        <w:t xml:space="preserve"> que traz as regras de prevenção e combate à lavagem e dinheiro e financiamento ao terrorismo para a atividade.</w:t>
      </w:r>
    </w:p>
    <w:p w:rsidR="00D36D32" w:rsidRDefault="00D36D32" w:rsidP="00D36D32">
      <w:r>
        <w:t xml:space="preserve">Consultado sobre, o COAF indicou que as </w:t>
      </w:r>
      <w:proofErr w:type="spellStart"/>
      <w:r>
        <w:t>securitizadoras</w:t>
      </w:r>
      <w:proofErr w:type="spellEnd"/>
      <w:r>
        <w:t xml:space="preserve"> busquem orientação perante a CVM – Comissão de Valores</w:t>
      </w:r>
      <w:proofErr w:type="gramStart"/>
      <w:r>
        <w:t xml:space="preserve">  </w:t>
      </w:r>
      <w:proofErr w:type="gramEnd"/>
      <w:r>
        <w:t>Mobiliários via sin@cvm.gov.br, silenciando sobre o fato das empresas deste setor normalmente colocaram suas debêntures com esforços privados. sin@cvm.gov.br</w:t>
      </w:r>
    </w:p>
    <w:p w:rsidR="00D36D32" w:rsidRDefault="00D36D32" w:rsidP="00D36D32">
      <w:r>
        <w:t>Inobstante, a orientação atual</w:t>
      </w:r>
      <w:proofErr w:type="gramStart"/>
      <w:r>
        <w:t xml:space="preserve">  </w:t>
      </w:r>
      <w:proofErr w:type="gramEnd"/>
      <w:r>
        <w:t>é:</w:t>
      </w:r>
    </w:p>
    <w:p w:rsidR="00D36D32" w:rsidRDefault="00D36D32" w:rsidP="00D36D32">
      <w:proofErr w:type="gramStart"/>
      <w:r>
        <w:t>a.</w:t>
      </w:r>
      <w:proofErr w:type="gramEnd"/>
      <w:r>
        <w:t xml:space="preserve">    Para as </w:t>
      </w:r>
      <w:proofErr w:type="spellStart"/>
      <w:r>
        <w:t>securitizadoras</w:t>
      </w:r>
      <w:proofErr w:type="spellEnd"/>
      <w:r>
        <w:t xml:space="preserve"> de ativos empresariais já cadastrados no COAF, que seja acessado o SISCOAF no prazo objeto do presente, tentando realizar a Declaração de Não Ocorrência. Caso não consigam, orientamos para guardar a prova da negativa (</w:t>
      </w:r>
      <w:proofErr w:type="spellStart"/>
      <w:r>
        <w:t>print</w:t>
      </w:r>
      <w:proofErr w:type="spellEnd"/>
      <w:r>
        <w:t xml:space="preserve"> da tela, por exemplo) e aguardar orientações.</w:t>
      </w:r>
    </w:p>
    <w:p w:rsidR="00D36D32" w:rsidRDefault="00D36D32" w:rsidP="00D36D32">
      <w:proofErr w:type="gramStart"/>
      <w:r>
        <w:t>b.</w:t>
      </w:r>
      <w:proofErr w:type="gramEnd"/>
      <w:r>
        <w:t xml:space="preserve">    Para as </w:t>
      </w:r>
      <w:proofErr w:type="spellStart"/>
      <w:r>
        <w:t>securitizadoras</w:t>
      </w:r>
      <w:proofErr w:type="spellEnd"/>
      <w:r>
        <w:t xml:space="preserve"> de ativos empresariais ainda não cadastradas no COAF, que seja consultada a CVM pela via do sin@cvm.gov.br. Para tanto, deve ser observado que a Inst. 617 CVM somente entra em vigor em 1º de julho de 2020.</w:t>
      </w:r>
    </w:p>
    <w:p w:rsidR="00D905E7" w:rsidRDefault="00D36D32" w:rsidP="00D36D32">
      <w:r>
        <w:lastRenderedPageBreak/>
        <w:t xml:space="preserve">Não perca o prazo, considerando que no ano de 2018, cerca de 60% das multas aplicadas </w:t>
      </w:r>
      <w:proofErr w:type="gramStart"/>
      <w:r>
        <w:t>foram</w:t>
      </w:r>
      <w:proofErr w:type="gramEnd"/>
      <w:r>
        <w:t xml:space="preserve"> exatamente por conta da não observância desta obrigação.</w:t>
      </w:r>
    </w:p>
    <w:sectPr w:rsidR="00D90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32"/>
    <w:rsid w:val="00D36D32"/>
    <w:rsid w:val="00D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Shaiane</dc:creator>
  <cp:lastModifiedBy>Shaiane</cp:lastModifiedBy>
  <cp:revision>1</cp:revision>
  <dcterms:created xsi:type="dcterms:W3CDTF">2020-01-24T16:36:00Z</dcterms:created>
  <dcterms:modified xsi:type="dcterms:W3CDTF">2020-01-24T16:38:00Z</dcterms:modified>
</cp:coreProperties>
</file>